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DF" w:rsidRDefault="00E44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разъясняет!!</w:t>
      </w:r>
    </w:p>
    <w:p w:rsidR="00E442DE" w:rsidRDefault="00E442DE">
      <w:pPr>
        <w:rPr>
          <w:rFonts w:ascii="Times New Roman" w:hAnsi="Times New Roman" w:cs="Times New Roman"/>
          <w:sz w:val="28"/>
          <w:szCs w:val="28"/>
        </w:rPr>
      </w:pPr>
    </w:p>
    <w:p w:rsidR="00E442DE" w:rsidRDefault="00E442DE" w:rsidP="00E44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2DE">
        <w:rPr>
          <w:rFonts w:ascii="Times New Roman" w:hAnsi="Times New Roman" w:cs="Times New Roman"/>
          <w:color w:val="FF0000"/>
          <w:sz w:val="28"/>
          <w:szCs w:val="28"/>
        </w:rPr>
        <w:t xml:space="preserve">!!! </w:t>
      </w:r>
      <w:r>
        <w:rPr>
          <w:rFonts w:ascii="Times New Roman" w:hAnsi="Times New Roman" w:cs="Times New Roman"/>
          <w:sz w:val="28"/>
          <w:szCs w:val="28"/>
        </w:rPr>
        <w:t xml:space="preserve"> Президент РФ установил новый размер единовременной выплаты при получении увечья, повлекшего инвалидность.</w:t>
      </w:r>
    </w:p>
    <w:p w:rsidR="00E442DE" w:rsidRDefault="00E442DE" w:rsidP="00E44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Речь идет о разовой выплате в сумме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кто в результате полученных ранения, травмы или контузии стал инвалидом.</w:t>
      </w:r>
    </w:p>
    <w:p w:rsidR="00E442DE" w:rsidRDefault="00E442DE" w:rsidP="00E44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Ее размер будут определять с учетом компенсации, произведенной при получении этого увечья. То есть сначала за тяжелое ранение боец сможет получить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после установления инвалидности – еще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2DE" w:rsidRDefault="00E442DE" w:rsidP="00E44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доплату за инвалидность смогут рассчитывать и те, кто получил увечье, повлекшее такое последствие, ранее даты принятия указа – в период с 24 февраля 2022 года. В этом случае единовременную выплату произведет госфонд поддержки участников СВО «Защитники отечества».</w:t>
      </w:r>
    </w:p>
    <w:p w:rsidR="00E442DE" w:rsidRDefault="00E442DE" w:rsidP="00E44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DE" w:rsidRDefault="00E442DE" w:rsidP="00E44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 Президента РФ № 968 вступил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силу 14 ноября 2024 года.</w:t>
      </w:r>
    </w:p>
    <w:p w:rsidR="00E442DE" w:rsidRPr="00E442DE" w:rsidRDefault="00E442DE" w:rsidP="00E442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2DE" w:rsidRPr="00E4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DE"/>
    <w:rsid w:val="001E2BB6"/>
    <w:rsid w:val="005F60D2"/>
    <w:rsid w:val="00E4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CD94"/>
  <w15:chartTrackingRefBased/>
  <w15:docId w15:val="{6C461CEB-171C-4D0B-A79F-0158C3E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2024-11-22T09:10:00Z</dcterms:created>
  <dcterms:modified xsi:type="dcterms:W3CDTF">2024-11-22T09:19:00Z</dcterms:modified>
</cp:coreProperties>
</file>